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河北省盐酸采购项目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河北省盐酸采购项目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8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446"/>
        <w:gridCol w:w="1639"/>
        <w:gridCol w:w="585"/>
        <w:gridCol w:w="1026"/>
        <w:gridCol w:w="1333"/>
        <w:gridCol w:w="1045"/>
        <w:gridCol w:w="1216"/>
      </w:tblGrid>
      <w:tr w14:paraId="2C544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05" w:type="pct"/>
            <w:noWrap w:val="0"/>
            <w:vAlign w:val="center"/>
          </w:tcPr>
          <w:p w14:paraId="69405A5A">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801" w:type="pct"/>
            <w:noWrap w:val="0"/>
            <w:vAlign w:val="center"/>
          </w:tcPr>
          <w:p w14:paraId="12EA014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08" w:type="pct"/>
            <w:noWrap w:val="0"/>
            <w:vAlign w:val="center"/>
          </w:tcPr>
          <w:p w14:paraId="529993B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24" w:type="pct"/>
            <w:noWrap w:val="0"/>
            <w:vAlign w:val="center"/>
          </w:tcPr>
          <w:p w14:paraId="056FB50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68" w:type="pct"/>
            <w:noWrap w:val="0"/>
            <w:vAlign w:val="center"/>
          </w:tcPr>
          <w:p w14:paraId="1499027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38" w:type="pct"/>
            <w:noWrap w:val="0"/>
            <w:vAlign w:val="center"/>
          </w:tcPr>
          <w:p w14:paraId="632982C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79" w:type="pct"/>
            <w:noWrap w:val="0"/>
            <w:vAlign w:val="center"/>
          </w:tcPr>
          <w:p w14:paraId="436987F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73" w:type="pct"/>
            <w:noWrap w:val="0"/>
            <w:vAlign w:val="center"/>
          </w:tcPr>
          <w:p w14:paraId="31E8B56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0CC1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05" w:type="pct"/>
            <w:noWrap w:val="0"/>
            <w:vAlign w:val="center"/>
          </w:tcPr>
          <w:p w14:paraId="3BE9B00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01" w:type="pct"/>
            <w:noWrap w:val="0"/>
            <w:vAlign w:val="center"/>
          </w:tcPr>
          <w:p w14:paraId="3D9725CB">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盐酸</w:t>
            </w:r>
          </w:p>
        </w:tc>
        <w:tc>
          <w:tcPr>
            <w:tcW w:w="908" w:type="pct"/>
            <w:noWrap w:val="0"/>
            <w:vAlign w:val="center"/>
          </w:tcPr>
          <w:p w14:paraId="436B68C1">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液体，总酸度（以HCl计）31%</w:t>
            </w:r>
          </w:p>
        </w:tc>
        <w:tc>
          <w:tcPr>
            <w:tcW w:w="324" w:type="pct"/>
            <w:noWrap w:val="0"/>
            <w:vAlign w:val="center"/>
          </w:tcPr>
          <w:p w14:paraId="605A7548">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吨</w:t>
            </w:r>
          </w:p>
        </w:tc>
        <w:tc>
          <w:tcPr>
            <w:tcW w:w="568" w:type="pct"/>
            <w:noWrap w:val="0"/>
            <w:vAlign w:val="center"/>
          </w:tcPr>
          <w:p w14:paraId="5F24F0C5">
            <w:pPr>
              <w:pStyle w:val="58"/>
              <w:autoSpaceDE w:val="0"/>
              <w:autoSpaceDN w:val="0"/>
              <w:adjustRightInd w:val="0"/>
              <w:snapToGrid w:val="0"/>
              <w:ind w:firstLine="0" w:firstLineChars="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109.5</w:t>
            </w:r>
          </w:p>
        </w:tc>
        <w:tc>
          <w:tcPr>
            <w:tcW w:w="738" w:type="pct"/>
            <w:noWrap w:val="0"/>
            <w:vAlign w:val="center"/>
          </w:tcPr>
          <w:p w14:paraId="7B993D4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1050</w:t>
            </w:r>
          </w:p>
        </w:tc>
        <w:tc>
          <w:tcPr>
            <w:tcW w:w="579" w:type="pct"/>
            <w:noWrap w:val="0"/>
            <w:vAlign w:val="center"/>
          </w:tcPr>
          <w:p w14:paraId="7E92E10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FF0000"/>
                <w:sz w:val="24"/>
                <w:szCs w:val="24"/>
                <w:lang w:val="en-US"/>
              </w:rPr>
            </w:pPr>
            <w:r>
              <w:rPr>
                <w:rFonts w:hint="eastAsia" w:ascii="仿宋" w:hAnsi="仿宋" w:eastAsia="仿宋" w:cs="仿宋"/>
                <w:color w:val="auto"/>
                <w:sz w:val="24"/>
                <w:szCs w:val="24"/>
                <w:lang w:val="en-US" w:eastAsia="zh-CN"/>
              </w:rPr>
              <w:t>河北省衡水市景县甲方指定地点</w:t>
            </w:r>
          </w:p>
        </w:tc>
        <w:tc>
          <w:tcPr>
            <w:tcW w:w="673" w:type="pct"/>
            <w:noWrap w:val="0"/>
            <w:vAlign w:val="center"/>
          </w:tcPr>
          <w:p w14:paraId="4ACB1B24">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FF0000"/>
                <w:sz w:val="24"/>
                <w:szCs w:val="24"/>
                <w:lang w:val="en-US" w:eastAsia="zh-CN"/>
              </w:rPr>
            </w:pPr>
            <w:bookmarkStart w:id="22" w:name="_GoBack"/>
            <w:r>
              <w:rPr>
                <w:rFonts w:hint="eastAsia" w:ascii="仿宋" w:hAnsi="仿宋" w:eastAsia="仿宋" w:cs="仿宋"/>
                <w:color w:val="auto"/>
                <w:sz w:val="24"/>
                <w:szCs w:val="24"/>
                <w:highlight w:val="none"/>
                <w:lang w:val="en-US" w:eastAsia="zh-CN"/>
              </w:rPr>
              <w:t>单次送货量4吨</w:t>
            </w:r>
            <w:bookmarkEnd w:id="22"/>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2C9F27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参选单位必须具备危险化学品经营许可。（证明材料:提供危险化学品经营许可证复印件及附页（经营范围含盐酸），证件须在有效期内，并加盖参选单位公章、业务章或合同章（三选一））。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sz w:val="28"/>
          <w:szCs w:val="28"/>
          <w:lang w:val="en-US" w:eastAsia="zh-CN"/>
        </w:rPr>
        <w:t>（经营范围含盐酸</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河北省盐酸采购项目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1050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河北省盐酸</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河北省盐酸采购项目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河北省盐酸</w:t>
      </w:r>
      <w:r>
        <w:rPr>
          <w:rFonts w:hint="eastAsia" w:ascii="Times New Roman Regular" w:hAnsi="Times New Roman Regular" w:eastAsia="黑体" w:cs="Times New Roman Regular"/>
          <w:spacing w:val="-4"/>
          <w:sz w:val="36"/>
          <w:szCs w:val="48"/>
          <w:u w:val="none"/>
          <w:lang w:val="en-US"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w:t>
      </w:r>
      <w:r>
        <w:rPr>
          <w:rFonts w:hint="eastAsia" w:ascii="宋体" w:hAnsi="宋体" w:eastAsia="宋体" w:cs="宋体"/>
          <w:bCs w:val="0"/>
          <w:kern w:val="0"/>
          <w:sz w:val="24"/>
          <w:szCs w:val="24"/>
        </w:rPr>
        <w:t>就甲乙双方联合加工生产药剂事宜，</w:t>
      </w:r>
      <w:r>
        <w:rPr>
          <w:rFonts w:ascii="Times New Roman Regular" w:hAnsi="Times New Roman Regular" w:cs="Times New Roman Regular"/>
          <w:sz w:val="24"/>
        </w:rPr>
        <w:t>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201719103"/>
      <w:bookmarkStart w:id="12" w:name="_Toc201742844"/>
      <w:bookmarkStart w:id="13" w:name="_Toc199215931"/>
      <w:bookmarkStart w:id="14" w:name="_Toc201997927"/>
      <w:bookmarkStart w:id="15" w:name="_Toc201743099"/>
      <w:bookmarkStart w:id="16" w:name="_Toc201401643"/>
      <w:bookmarkStart w:id="17"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027B0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符合国家标准要求的警示标志。实际送货以甲方要求的包装为准。</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36829D93">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10AEEF5B">
      <w:pPr>
        <w:pStyle w:val="68"/>
        <w:spacing w:line="360" w:lineRule="auto"/>
        <w:ind w:firstLine="480"/>
        <w:rPr>
          <w:rFonts w:hint="eastAsia" w:ascii="宋体" w:hAnsi="宋体" w:cs="宋体"/>
          <w:lang w:eastAsia="zh-Hans"/>
        </w:rPr>
      </w:pPr>
      <w:r>
        <w:rPr>
          <w:rFonts w:hint="eastAsia" w:ascii="宋体" w:hAnsi="宋体" w:cs="宋体"/>
          <w:lang w:val="en-US" w:eastAsia="zh-CN"/>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val="en-US" w:eastAsia="zh-CN"/>
        </w:rPr>
        <w:t>【河北省衡水市景县】</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627D74D4">
      <w:pPr>
        <w:pStyle w:val="68"/>
        <w:spacing w:line="360" w:lineRule="auto"/>
        <w:ind w:firstLine="480"/>
        <w:rPr>
          <w:rFonts w:hint="eastAsia" w:ascii="Times New Roman Regular" w:hAnsi="Times New Roman Regular" w:cs="Times New Roman Regular"/>
        </w:rPr>
      </w:pPr>
      <w:r>
        <w:rPr>
          <w:rFonts w:hint="eastAsia" w:ascii="Times New Roman Regular" w:hAnsi="Times New Roman Regular" w:cs="Times New Roman Regular"/>
        </w:rPr>
        <w:t>7.2每送货批次，乙方需提供电子地磅的称重单（含载货时的称重单和卸货后的称重单）以及该批次产品的检验单等资料，具体以甲方要求的资料为准，相关费用由乙方承担。</w:t>
      </w:r>
    </w:p>
    <w:p w14:paraId="0468E86D">
      <w:pPr>
        <w:pStyle w:val="68"/>
        <w:adjustRightInd w:val="0"/>
        <w:spacing w:before="79" w:beforeLines="25" w:after="78"/>
        <w:ind w:firstLine="480" w:firstLineChars="200"/>
        <w:outlineLvl w:val="0"/>
        <w:rPr>
          <w:rFonts w:hint="eastAsia" w:ascii="Times New Roman Regular" w:hAnsi="Times New Roman Regular" w:eastAsia="宋体" w:cs="Times New Roman Regular"/>
          <w:color w:val="000000"/>
          <w:kern w:val="2"/>
          <w:sz w:val="24"/>
          <w:szCs w:val="24"/>
          <w:lang w:eastAsia="zh-Hans"/>
        </w:rPr>
      </w:pPr>
      <w:r>
        <w:rPr>
          <w:rFonts w:hint="eastAsia" w:ascii="Times New Roman Regular" w:hAnsi="Times New Roman Regular" w:eastAsia="宋体" w:cs="Times New Roman Regular"/>
        </w:rPr>
        <w:t>7.3验收合格的，由甲方代表在现场验收单据签字确认。该验收单据仅说明甲方对接收的产品在数量上无异议、外观无明显瑕疵，但不作为接收的产品质量符合要求的依据。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 xml:space="preserve">0.5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河北省盐酸</w:t>
      </w:r>
      <w:r>
        <w:rPr>
          <w:rFonts w:hint="eastAsia"/>
          <w:u w:val="none"/>
          <w:lang w:val="en-US" w:eastAsia="zh-CN"/>
        </w:rPr>
        <w:t>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5"/>
        <w:gridCol w:w="1767"/>
        <w:gridCol w:w="850"/>
        <w:gridCol w:w="1417"/>
        <w:gridCol w:w="163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1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1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89"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16"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943"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1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盐酸</w:t>
            </w:r>
          </w:p>
        </w:tc>
        <w:tc>
          <w:tcPr>
            <w:tcW w:w="1017"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液体，总酸度（以HCl计）31%</w:t>
            </w:r>
          </w:p>
        </w:tc>
        <w:tc>
          <w:tcPr>
            <w:tcW w:w="489"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16"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943"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sz w:val="24"/>
                <w:szCs w:val="24"/>
                <w:lang w:val="en-US" w:eastAsia="zh-CN"/>
              </w:rPr>
              <w:t>盐酸</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GB/T 320-2025</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lang w:eastAsia="zh-CN"/>
              </w:rPr>
            </w:pPr>
            <w:r>
              <w:rPr>
                <w:rFonts w:hint="eastAsia" w:ascii="宋体" w:hAnsi="宋体" w:cs="宋体"/>
                <w:b w:val="0"/>
                <w:bCs w:val="0"/>
                <w:sz w:val="24"/>
                <w:szCs w:val="24"/>
                <w:lang w:eastAsia="zh-CN"/>
              </w:rPr>
              <w:t>液体，总酸度（以HCl计）31%</w:t>
            </w:r>
          </w:p>
        </w:tc>
        <w:tc>
          <w:tcPr>
            <w:tcW w:w="1535" w:type="pct"/>
            <w:vAlign w:val="center"/>
          </w:tcPr>
          <w:p w14:paraId="3FDBC6F9">
            <w:pPr>
              <w:keepNext w:val="0"/>
              <w:keepLines w:val="0"/>
              <w:pageBreakBefore w:val="0"/>
              <w:widowControl w:val="0"/>
              <w:kinsoku/>
              <w:wordWrap w:val="0"/>
              <w:overflowPunct/>
              <w:topLinePunct w:val="0"/>
              <w:autoSpaceDE/>
              <w:autoSpaceDN/>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河北省盐酸采购项目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河北省盐酸采购项目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河北省盐酸采购项目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河北省盐酸采购项目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及附页（经营范围含盐酸）</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河北省盐酸采购项目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530"/>
        <w:gridCol w:w="1754"/>
        <w:gridCol w:w="869"/>
        <w:gridCol w:w="236"/>
        <w:gridCol w:w="1030"/>
        <w:gridCol w:w="1504"/>
        <w:gridCol w:w="109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2"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7"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河北省盐酸采购项目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5"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5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2"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95"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52"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河北省衡水市景县甲方指定地点</w:t>
            </w:r>
          </w:p>
        </w:tc>
        <w:tc>
          <w:tcPr>
            <w:tcW w:w="595"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52"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2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4"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5"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5"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1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8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2"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24"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盐酸</w:t>
            </w:r>
          </w:p>
        </w:tc>
        <w:tc>
          <w:tcPr>
            <w:tcW w:w="944"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液体，总酸度（以HCl计）31%</w:t>
            </w:r>
          </w:p>
        </w:tc>
        <w:tc>
          <w:tcPr>
            <w:tcW w:w="595"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5"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1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86"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2"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95"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5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2"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7"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2"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46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80"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9E3B8F11-6B41-4950-B8DA-85A763088305}"/>
  </w:font>
  <w:font w:name="宋体">
    <w:panose1 w:val="02010600030101010101"/>
    <w:charset w:val="50"/>
    <w:family w:val="auto"/>
    <w:pitch w:val="default"/>
    <w:sig w:usb0="00000203" w:usb1="288F0000" w:usb2="00000006" w:usb3="00000000" w:csb0="00040001" w:csb1="00000000"/>
    <w:embedRegular r:id="rId2" w:fontKey="{044D8A71-87A2-4D9E-B48A-FB99D1B9EE62}"/>
  </w:font>
  <w:font w:name="Wingdings">
    <w:panose1 w:val="05000000000000000000"/>
    <w:charset w:val="02"/>
    <w:family w:val="auto"/>
    <w:pitch w:val="default"/>
    <w:sig w:usb0="00000000" w:usb1="00000000" w:usb2="00000000" w:usb3="00000000" w:csb0="80000000" w:csb1="00000000"/>
    <w:embedRegular r:id="rId3" w:fontKey="{2E911581-ABF3-4754-84CE-A6DB5FBC9FDB}"/>
  </w:font>
  <w:font w:name="Arial">
    <w:panose1 w:val="020B0604020202020204"/>
    <w:charset w:val="01"/>
    <w:family w:val="swiss"/>
    <w:pitch w:val="default"/>
    <w:sig w:usb0="E0002EFF" w:usb1="C000785B" w:usb2="00000009" w:usb3="00000000" w:csb0="400001FF" w:csb1="FFFF0000"/>
    <w:embedRegular r:id="rId4" w:fontKey="{92752546-604D-4325-9847-7C8C66032CAE}"/>
  </w:font>
  <w:font w:name="黑体">
    <w:panose1 w:val="02010609060101010101"/>
    <w:charset w:val="86"/>
    <w:family w:val="auto"/>
    <w:pitch w:val="default"/>
    <w:sig w:usb0="800002BF" w:usb1="38CF7CFA" w:usb2="00000016" w:usb3="00000000" w:csb0="00040001" w:csb1="00000000"/>
    <w:embedRegular r:id="rId5" w:fontKey="{F9A3ECDA-8377-4243-AA37-2BB6C6CD4F34}"/>
  </w:font>
  <w:font w:name="Courier New">
    <w:panose1 w:val="02070309020205020404"/>
    <w:charset w:val="01"/>
    <w:family w:val="modern"/>
    <w:pitch w:val="default"/>
    <w:sig w:usb0="E0002EFF" w:usb1="C0007843" w:usb2="00000009" w:usb3="00000000" w:csb0="400001FF" w:csb1="FFFF0000"/>
    <w:embedRegular r:id="rId6" w:fontKey="{CFF2EA6B-0C7C-4B4C-8FC7-0BDE3911380F}"/>
  </w:font>
  <w:font w:name="Symbol">
    <w:panose1 w:val="05050102010706020507"/>
    <w:charset w:val="02"/>
    <w:family w:val="roman"/>
    <w:pitch w:val="default"/>
    <w:sig w:usb0="00000000" w:usb1="00000000" w:usb2="00000000" w:usb3="00000000" w:csb0="80000000" w:csb1="00000000"/>
    <w:embedRegular r:id="rId7" w:fontKey="{6E7599B1-8801-475C-B92E-4862C904AA89}"/>
  </w:font>
  <w:font w:name="Calibri">
    <w:panose1 w:val="020F0502020204030204"/>
    <w:charset w:val="00"/>
    <w:family w:val="swiss"/>
    <w:pitch w:val="default"/>
    <w:sig w:usb0="E4002EFF" w:usb1="C200247B" w:usb2="00000009" w:usb3="00000000" w:csb0="200001FF" w:csb1="00000000"/>
    <w:embedRegular r:id="rId8" w:fontKey="{0C955FB6-3AB1-4C62-B4DB-A6C5FF8FE81C}"/>
  </w:font>
  <w:font w:name="Calibri Light">
    <w:panose1 w:val="020F0302020204030204"/>
    <w:charset w:val="00"/>
    <w:family w:val="swiss"/>
    <w:pitch w:val="default"/>
    <w:sig w:usb0="E4002EFF" w:usb1="C200247B" w:usb2="00000009" w:usb3="00000000" w:csb0="200001FF" w:csb1="00000000"/>
    <w:embedRegular r:id="rId9" w:fontKey="{ED09E601-61EE-4130-B523-B37E80FB08C5}"/>
  </w:font>
  <w:font w:name="Cambria">
    <w:panose1 w:val="02040503050406030204"/>
    <w:charset w:val="00"/>
    <w:family w:val="roman"/>
    <w:pitch w:val="default"/>
    <w:sig w:usb0="E00006FF" w:usb1="420024FF" w:usb2="02000000" w:usb3="00000000" w:csb0="2000019F" w:csb1="00000000"/>
    <w:embedRegular r:id="rId10" w:fontKey="{61D98EA9-F759-480F-9755-2418669E884E}"/>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10F277AE-74DD-4DB8-B1EC-976AD4478D5F}"/>
  </w:font>
  <w:font w:name="方正小标宋简体">
    <w:panose1 w:val="02010600010101010101"/>
    <w:charset w:val="86"/>
    <w:family w:val="auto"/>
    <w:pitch w:val="default"/>
    <w:sig w:usb0="00000001" w:usb1="080E0000" w:usb2="00000000" w:usb3="00000000" w:csb0="00040000" w:csb1="00000000"/>
    <w:embedRegular r:id="rId12" w:fontKey="{508C7750-373E-4A8B-9F0C-36688E3CEDDB}"/>
  </w:font>
  <w:font w:name="长城小">
    <w:altName w:val="宋体"/>
    <w:panose1 w:val="00000000000000000000"/>
    <w:charset w:val="86"/>
    <w:family w:val="modern"/>
    <w:pitch w:val="default"/>
    <w:sig w:usb0="00000000" w:usb1="00000000" w:usb2="00000000" w:usb3="00000000" w:csb0="00040001" w:csb1="00000000"/>
    <w:embedRegular r:id="rId13" w:fontKey="{A129F08E-D321-4C7B-A15D-73419C68A5AE}"/>
  </w:font>
  <w:font w:name="长城小标宋体">
    <w:panose1 w:val="02010609010101010101"/>
    <w:charset w:val="86"/>
    <w:family w:val="auto"/>
    <w:pitch w:val="default"/>
    <w:sig w:usb0="00000000" w:usb1="00000000" w:usb2="00000000" w:usb3="00000000" w:csb0="00000000" w:csb1="00000000"/>
    <w:embedRegular r:id="rId14" w:fontKey="{333EC69C-7B99-47ED-A7AB-D8268A9E4F7A}"/>
  </w:font>
  <w:font w:name="仿宋">
    <w:panose1 w:val="02010609060101010101"/>
    <w:charset w:val="86"/>
    <w:family w:val="modern"/>
    <w:pitch w:val="default"/>
    <w:sig w:usb0="800002BF" w:usb1="38CF7CFA" w:usb2="00000016" w:usb3="00000000" w:csb0="00040001" w:csb1="00000000"/>
    <w:embedRegular r:id="rId15" w:fontKey="{F5D72D26-9371-45C3-9856-5671BC336701}"/>
  </w:font>
  <w:font w:name="微软雅黑">
    <w:panose1 w:val="020B0503020204020204"/>
    <w:charset w:val="86"/>
    <w:family w:val="swiss"/>
    <w:pitch w:val="default"/>
    <w:sig w:usb0="80000287" w:usb1="2ACF3C50" w:usb2="00000016" w:usb3="00000000" w:csb0="0004001F" w:csb1="00000000"/>
    <w:embedRegular r:id="rId16" w:fontKey="{2410E332-9E7A-4C13-9D60-E424BE243784}"/>
  </w:font>
  <w:font w:name="Times New Roman Regular">
    <w:altName w:val="Times New Roman"/>
    <w:panose1 w:val="00000000000000000000"/>
    <w:charset w:val="00"/>
    <w:family w:val="auto"/>
    <w:pitch w:val="default"/>
    <w:sig w:usb0="00000000" w:usb1="00000000" w:usb2="00000009" w:usb3="00000000" w:csb0="400001FF" w:csb1="FFFF0000"/>
    <w:embedRegular r:id="rId17" w:fontKey="{97D3377F-D0FB-479E-B1EC-97F198F3FAA7}"/>
  </w:font>
  <w:font w:name="Wingdings 2">
    <w:panose1 w:val="05020102010507070707"/>
    <w:charset w:val="02"/>
    <w:family w:val="roman"/>
    <w:pitch w:val="default"/>
    <w:sig w:usb0="00000000" w:usb1="00000000" w:usb2="00000000" w:usb3="00000000" w:csb0="80000000" w:csb1="00000000"/>
    <w:embedRegular r:id="rId18" w:fontKey="{7AAF0AE5-8296-40A2-8AEE-70D55071BF12}"/>
  </w:font>
  <w:font w:name="WPSEMBED17">
    <w:panose1 w:val="02010609030101010101"/>
    <w:charset w:val="86"/>
    <w:family w:val="auto"/>
    <w:pitch w:val="default"/>
    <w:sig w:usb0="00000001" w:usb1="080E0000" w:usb2="00000000" w:usb3="00000000" w:csb0="00040000" w:csb1="00000000"/>
  </w:font>
  <w:font w:name="WPSEMBED18">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D0D5E"/>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6C3BAB"/>
    <w:rsid w:val="11C42C96"/>
    <w:rsid w:val="12855EB3"/>
    <w:rsid w:val="12B931C7"/>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ACE223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7D41C77"/>
    <w:rsid w:val="282C7982"/>
    <w:rsid w:val="289C222B"/>
    <w:rsid w:val="28AF13DB"/>
    <w:rsid w:val="28F434A6"/>
    <w:rsid w:val="296A3A6F"/>
    <w:rsid w:val="29E9B391"/>
    <w:rsid w:val="2AFDB16C"/>
    <w:rsid w:val="2B7D8E96"/>
    <w:rsid w:val="2B93647B"/>
    <w:rsid w:val="2B9B7C50"/>
    <w:rsid w:val="2BFB0377"/>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981"/>
    <w:rsid w:val="2FC41EBA"/>
    <w:rsid w:val="2FDFB298"/>
    <w:rsid w:val="2FEBB001"/>
    <w:rsid w:val="30333B81"/>
    <w:rsid w:val="307015DD"/>
    <w:rsid w:val="30BF60A9"/>
    <w:rsid w:val="30EE09A0"/>
    <w:rsid w:val="314945C0"/>
    <w:rsid w:val="31780B7B"/>
    <w:rsid w:val="31875FCE"/>
    <w:rsid w:val="32713DBA"/>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664AAE"/>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A07A8C"/>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3B2C"/>
    <w:rsid w:val="4851744E"/>
    <w:rsid w:val="48B12A11"/>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0AD6869"/>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451AAD"/>
    <w:rsid w:val="59632793"/>
    <w:rsid w:val="599107AF"/>
    <w:rsid w:val="59B3044E"/>
    <w:rsid w:val="59FD190B"/>
    <w:rsid w:val="59FF3A15"/>
    <w:rsid w:val="5A8236DC"/>
    <w:rsid w:val="5AFFC0B6"/>
    <w:rsid w:val="5B690172"/>
    <w:rsid w:val="5BFAA3C6"/>
    <w:rsid w:val="5C163B75"/>
    <w:rsid w:val="5C25514A"/>
    <w:rsid w:val="5D69DE7E"/>
    <w:rsid w:val="5D7BEC1C"/>
    <w:rsid w:val="5DB06FCB"/>
    <w:rsid w:val="5DDB0F78"/>
    <w:rsid w:val="5DF24210"/>
    <w:rsid w:val="5E737D05"/>
    <w:rsid w:val="5E8BD0E0"/>
    <w:rsid w:val="5EF54E86"/>
    <w:rsid w:val="5F12D39A"/>
    <w:rsid w:val="5F25215F"/>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4D911C7"/>
    <w:rsid w:val="653465C2"/>
    <w:rsid w:val="65385EEE"/>
    <w:rsid w:val="654FD8A0"/>
    <w:rsid w:val="65682C49"/>
    <w:rsid w:val="658B3FB6"/>
    <w:rsid w:val="661531AE"/>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4D2364"/>
    <w:rsid w:val="6B86ABFC"/>
    <w:rsid w:val="6BA92576"/>
    <w:rsid w:val="6BBD76DF"/>
    <w:rsid w:val="6BDA34B9"/>
    <w:rsid w:val="6BEF6F0A"/>
    <w:rsid w:val="6BF6364D"/>
    <w:rsid w:val="6C44004F"/>
    <w:rsid w:val="6C4B09D7"/>
    <w:rsid w:val="6C731664"/>
    <w:rsid w:val="6CC87B57"/>
    <w:rsid w:val="6D1859BB"/>
    <w:rsid w:val="6D350F65"/>
    <w:rsid w:val="6D36FBAA"/>
    <w:rsid w:val="6D617AE1"/>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100D46"/>
    <w:rsid w:val="72303D87"/>
    <w:rsid w:val="7306762B"/>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47E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95388B"/>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10966</Words>
  <Characters>11415</Characters>
  <Lines>12</Lines>
  <Paragraphs>23</Paragraphs>
  <TotalTime>4</TotalTime>
  <ScaleCrop>false</ScaleCrop>
  <LinksUpToDate>false</LinksUpToDate>
  <CharactersWithSpaces>11988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2026-04-10T06:31:30Z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6A0E6A6B14A74612A1A7CFB182D6F3CE_13</vt:lpwstr>
  </property>
  <property fmtid="{D5CDD505-2E9C-101B-9397-08002B2CF9AE}" pid="4" name="KSOTemplateDocerSaveRecord">
    <vt:lpwstr>eyJoZGlkIjoiNDNhOTAwMTYwMWJmOTYzYWQxNmZkZDE4MTNmNDVlZjciLCJ1c2VySWQiOiIxNzI2NjIwMzE3In0=</vt:lpwstr>
  </property>
</Properties>
</file>